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E0" w:rsidRPr="002461FA" w:rsidRDefault="00C90EE0">
      <w:pPr>
        <w:rPr>
          <w:rStyle w:val="ECBClassification"/>
        </w:rPr>
        <w:sectPr w:rsidR="00C90EE0" w:rsidRPr="002461FA" w:rsidSect="002310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268" w:right="1134" w:bottom="2268" w:left="1418" w:header="567" w:footer="510" w:gutter="0"/>
          <w:cols w:space="720"/>
          <w:titlePg/>
        </w:sectPr>
      </w:pPr>
    </w:p>
    <w:p w:rsidR="00074997" w:rsidRDefault="00074997" w:rsidP="0038667F">
      <w:pPr>
        <w:pStyle w:val="ECBBodyText"/>
        <w:jc w:val="both"/>
        <w:rPr>
          <w:rFonts w:cs="Times New Roman"/>
          <w:b/>
          <w:bCs/>
          <w:kern w:val="28"/>
          <w:sz w:val="24"/>
          <w:szCs w:val="20"/>
        </w:rPr>
      </w:pPr>
      <w:bookmarkStart w:id="1" w:name="_GoBack"/>
      <w:bookmarkEnd w:id="1"/>
      <w:r>
        <w:rPr>
          <w:b/>
          <w:bCs/>
          <w:sz w:val="24"/>
          <w:szCs w:val="20"/>
        </w:rPr>
        <w:lastRenderedPageBreak/>
        <w:t xml:space="preserve">Minta </w:t>
      </w:r>
      <w:r w:rsidR="000B0458">
        <w:rPr>
          <w:b/>
          <w:bCs/>
          <w:sz w:val="24"/>
          <w:szCs w:val="20"/>
        </w:rPr>
        <w:t xml:space="preserve">a </w:t>
      </w:r>
      <w:r>
        <w:rPr>
          <w:b/>
          <w:bCs/>
          <w:sz w:val="24"/>
          <w:szCs w:val="20"/>
        </w:rPr>
        <w:t>vezetői levélhez</w:t>
      </w:r>
    </w:p>
    <w:p w:rsidR="00512A63" w:rsidRDefault="00E464AD" w:rsidP="0038667F">
      <w:pPr>
        <w:pStyle w:val="ECBBodyText"/>
        <w:jc w:val="both"/>
      </w:pPr>
      <w:r>
        <w:t>Az (EU) 2019</w:t>
      </w:r>
      <w:r w:rsidR="003C3847">
        <w:t>/2158</w:t>
      </w:r>
      <w:r>
        <w:t xml:space="preserve"> </w:t>
      </w:r>
      <w:r w:rsidR="00F76AE7">
        <w:t xml:space="preserve">európai központi banki </w:t>
      </w:r>
      <w:r>
        <w:t>határozat (EKB/2019/</w:t>
      </w:r>
      <w:r w:rsidR="003C3847">
        <w:t>38</w:t>
      </w:r>
      <w:r>
        <w:t>)</w:t>
      </w:r>
      <w:r w:rsidR="006B6013">
        <w:rPr>
          <w:rStyle w:val="FootnoteReference"/>
        </w:rPr>
        <w:footnoteReference w:id="1"/>
      </w:r>
      <w:r>
        <w:t xml:space="preserve"> 3. cikke (1) bekezdésének b) pontja és (3) bekezdése előírja, hogy a vezetőség az érintett illetékes nemzeti hatóságnak (INH) benyújtott vezetői levélben hitelesítse a díjfizető fióktelepek teljes eszközállományát. A mellékelt dokumentum az említett vezetői levélhez megadott minta, amelyet minden díjfizető fióktelepnek használnia kell.  </w:t>
      </w:r>
    </w:p>
    <w:p w:rsidR="00512A63" w:rsidRDefault="00512A63" w:rsidP="0038667F">
      <w:pPr>
        <w:pStyle w:val="ECBBodyText"/>
        <w:jc w:val="both"/>
      </w:pPr>
      <w:r>
        <w:t xml:space="preserve">A vezetői levelet a díjfizető fióktelep vezetőjének, vagy távollétében a díjfizető fióktelepet létrehozó hitelintézet vezető testületi képviselőjének kell hivatalos aláírásával ellátnia. A vezető testület </w:t>
      </w:r>
      <w:proofErr w:type="spellStart"/>
      <w:r>
        <w:t>fogalommeghatározását</w:t>
      </w:r>
      <w:proofErr w:type="spellEnd"/>
      <w:r>
        <w:t xml:space="preserve"> az (EU) 2019/</w:t>
      </w:r>
      <w:r w:rsidR="003C3847">
        <w:t xml:space="preserve">2158 </w:t>
      </w:r>
      <w:r>
        <w:t xml:space="preserve">határozat </w:t>
      </w:r>
      <w:r w:rsidR="00F76AE7">
        <w:t>(EKB/2019/</w:t>
      </w:r>
      <w:r w:rsidR="003C3847">
        <w:t>38</w:t>
      </w:r>
      <w:r w:rsidR="00F76AE7">
        <w:t xml:space="preserve">) </w:t>
      </w:r>
      <w:r>
        <w:t xml:space="preserve">2. cikke tartalmazza. </w:t>
      </w:r>
    </w:p>
    <w:p w:rsidR="00D55477" w:rsidRPr="0038667F" w:rsidRDefault="00512A63" w:rsidP="0038667F">
      <w:pPr>
        <w:pStyle w:val="ECBBodyText"/>
        <w:jc w:val="both"/>
      </w:pPr>
      <w:r>
        <w:t xml:space="preserve">Megjegyzendő, hogy az egyes </w:t>
      </w:r>
      <w:proofErr w:type="spellStart"/>
      <w:r w:rsidR="00093EB6">
        <w:t>INH-k</w:t>
      </w:r>
      <w:proofErr w:type="spellEnd"/>
      <w:r>
        <w:t xml:space="preserve"> </w:t>
      </w:r>
      <w:r w:rsidR="004C0FFB">
        <w:t>dönthetnek úgy, hogy joghatóságuk sajátosságaihoz igazítják</w:t>
      </w:r>
      <w:r>
        <w:t xml:space="preserve"> a mintát. Ilyen esetben értesíteniük kell az </w:t>
      </w:r>
      <w:proofErr w:type="spellStart"/>
      <w:r>
        <w:t>EKB-t</w:t>
      </w:r>
      <w:proofErr w:type="spellEnd"/>
      <w:r>
        <w:t>.</w:t>
      </w:r>
    </w:p>
    <w:p w:rsidR="00D55477" w:rsidRPr="0038667F" w:rsidRDefault="00D55477" w:rsidP="00D55477">
      <w:pPr>
        <w:pStyle w:val="ECBBodyText"/>
        <w:rPr>
          <w:rFonts w:ascii="Verdana" w:hAnsi="Verdana" w:cs="Verdana"/>
          <w:color w:val="000000"/>
          <w:szCs w:val="20"/>
        </w:rPr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070969" w:rsidRDefault="00070969" w:rsidP="001C7C48">
      <w:pPr>
        <w:pStyle w:val="Default"/>
        <w:rPr>
          <w:rFonts w:ascii="Arial" w:hAnsi="Arial" w:cs="Sendnya"/>
          <w:color w:val="auto"/>
          <w:sz w:val="20"/>
          <w:szCs w:val="22"/>
        </w:rPr>
      </w:pPr>
    </w:p>
    <w:p w:rsidR="001C7C48" w:rsidRDefault="001C7C48" w:rsidP="001C7C48">
      <w:pPr>
        <w:pStyle w:val="Default"/>
        <w:rPr>
          <w:rFonts w:ascii="Arial" w:hAnsi="Arial" w:cs="Sendnya"/>
          <w:color w:val="auto"/>
          <w:sz w:val="20"/>
          <w:szCs w:val="22"/>
        </w:rPr>
      </w:pPr>
    </w:p>
    <w:p w:rsidR="001C7C48" w:rsidRDefault="001C7C48" w:rsidP="001C7C48">
      <w:pPr>
        <w:pStyle w:val="Default"/>
        <w:rPr>
          <w:b/>
          <w:bCs/>
          <w:color w:val="0046AC"/>
          <w:sz w:val="22"/>
          <w:szCs w:val="22"/>
        </w:rPr>
      </w:pPr>
    </w:p>
    <w:p w:rsidR="00512A63" w:rsidRDefault="00BD6005" w:rsidP="00070969">
      <w:pPr>
        <w:pStyle w:val="Default"/>
        <w:jc w:val="center"/>
        <w:rPr>
          <w:color w:val="0046AC"/>
          <w:sz w:val="22"/>
          <w:szCs w:val="22"/>
        </w:rPr>
      </w:pPr>
      <w:r>
        <w:rPr>
          <w:b/>
          <w:bCs/>
          <w:color w:val="0046AC"/>
          <w:sz w:val="22"/>
          <w:szCs w:val="22"/>
        </w:rPr>
        <w:lastRenderedPageBreak/>
        <w:t>Minta vezetői levélhez</w:t>
      </w:r>
    </w:p>
    <w:p w:rsidR="00512A63" w:rsidRDefault="00512A63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rFonts w:ascii="Arial" w:hAnsi="Arial" w:cs="Arial"/>
          <w:sz w:val="20"/>
          <w:szCs w:val="20"/>
        </w:rPr>
        <w:sectPr w:rsidR="004D487B" w:rsidSect="00231031">
          <w:footerReference w:type="default" r:id="rId15"/>
          <w:type w:val="continuous"/>
          <w:pgSz w:w="11907" w:h="16840" w:code="9"/>
          <w:pgMar w:top="2268" w:right="1134" w:bottom="2268" w:left="1418" w:header="567" w:footer="510" w:gutter="0"/>
          <w:cols w:space="720"/>
          <w:formProt w:val="0"/>
          <w:titlePg/>
        </w:sectPr>
      </w:pPr>
    </w:p>
    <w:p w:rsidR="004D487B" w:rsidRDefault="00294D64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lastRenderedPageBreak/>
        <w:t>[</w:t>
      </w:r>
      <w:r w:rsidR="004D487B">
        <w:rPr>
          <w:rFonts w:ascii="Arial" w:hAnsi="Arial"/>
          <w:sz w:val="20"/>
          <w:szCs w:val="20"/>
        </w:rPr>
        <w:t>díjfizető fióktelep neve</w:t>
      </w:r>
      <w:r>
        <w:rPr>
          <w:sz w:val="18"/>
          <w:szCs w:val="18"/>
        </w:rPr>
        <w:t>]</w:t>
      </w:r>
    </w:p>
    <w:p w:rsidR="004D487B" w:rsidRDefault="00294D64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t>[</w:t>
      </w:r>
      <w:r w:rsidR="004D487B">
        <w:rPr>
          <w:rFonts w:ascii="Arial" w:hAnsi="Arial"/>
          <w:sz w:val="20"/>
          <w:szCs w:val="20"/>
        </w:rPr>
        <w:t>kapcsolattartó neve</w:t>
      </w:r>
      <w:r>
        <w:rPr>
          <w:sz w:val="18"/>
          <w:szCs w:val="18"/>
        </w:rPr>
        <w:t>]</w:t>
      </w:r>
    </w:p>
    <w:p w:rsidR="004D487B" w:rsidRPr="00570348" w:rsidRDefault="00294D64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t>[</w:t>
      </w:r>
      <w:r w:rsidR="004D487B">
        <w:rPr>
          <w:rFonts w:ascii="Arial" w:hAnsi="Arial"/>
          <w:sz w:val="20"/>
          <w:szCs w:val="20"/>
        </w:rPr>
        <w:t>részleg</w:t>
      </w:r>
      <w:r>
        <w:rPr>
          <w:sz w:val="18"/>
          <w:szCs w:val="18"/>
        </w:rPr>
        <w:t>]</w:t>
      </w:r>
      <w:r w:rsidR="004D487B">
        <w:rPr>
          <w:rFonts w:ascii="Arial" w:hAnsi="Arial"/>
          <w:sz w:val="20"/>
          <w:szCs w:val="20"/>
        </w:rPr>
        <w:t xml:space="preserve"> </w:t>
      </w:r>
    </w:p>
    <w:p w:rsidR="004D487B" w:rsidRPr="00570348" w:rsidRDefault="00294D64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t>[</w:t>
      </w:r>
      <w:r w:rsidR="004D487B">
        <w:rPr>
          <w:rFonts w:ascii="Arial" w:hAnsi="Arial"/>
          <w:sz w:val="20"/>
          <w:szCs w:val="20"/>
        </w:rPr>
        <w:t>cím és e-mail-cím</w:t>
      </w:r>
      <w:r>
        <w:rPr>
          <w:sz w:val="18"/>
          <w:szCs w:val="18"/>
        </w:rPr>
        <w:t>]</w:t>
      </w:r>
      <w:r w:rsidR="004D487B">
        <w:rPr>
          <w:rFonts w:ascii="Arial" w:hAnsi="Arial"/>
          <w:sz w:val="20"/>
          <w:szCs w:val="20"/>
        </w:rPr>
        <w:t xml:space="preserve"> </w:t>
      </w:r>
    </w:p>
    <w:p w:rsidR="004D487B" w:rsidRDefault="004D487B" w:rsidP="004D487B">
      <w:pPr>
        <w:pStyle w:val="Default"/>
        <w:rPr>
          <w:rFonts w:ascii="Arial" w:hAnsi="Arial" w:cs="Arial"/>
          <w:sz w:val="20"/>
          <w:szCs w:val="20"/>
        </w:rPr>
      </w:pPr>
    </w:p>
    <w:p w:rsidR="004D487B" w:rsidRPr="00570348" w:rsidRDefault="00294D64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lastRenderedPageBreak/>
        <w:t>[</w:t>
      </w:r>
      <w:r w:rsidR="004D487B">
        <w:rPr>
          <w:rFonts w:ascii="Arial" w:hAnsi="Arial"/>
          <w:sz w:val="20"/>
          <w:szCs w:val="20"/>
        </w:rPr>
        <w:t>illetékes nemzeti hatóság (INH) neve</w:t>
      </w:r>
      <w:r>
        <w:rPr>
          <w:sz w:val="18"/>
          <w:szCs w:val="18"/>
        </w:rPr>
        <w:t>]</w:t>
      </w:r>
      <w:r w:rsidR="004D487B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294D64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t>[</w:t>
      </w:r>
      <w:r w:rsidR="00512A63">
        <w:rPr>
          <w:rFonts w:ascii="Arial" w:hAnsi="Arial"/>
          <w:sz w:val="20"/>
          <w:szCs w:val="20"/>
        </w:rPr>
        <w:t>kapcsolattartó neve</w:t>
      </w:r>
      <w:r>
        <w:rPr>
          <w:sz w:val="18"/>
          <w:szCs w:val="18"/>
        </w:rPr>
        <w:t>]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294D64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t>[</w:t>
      </w:r>
      <w:r w:rsidR="00512A63">
        <w:rPr>
          <w:rFonts w:ascii="Arial" w:hAnsi="Arial"/>
          <w:sz w:val="20"/>
          <w:szCs w:val="20"/>
        </w:rPr>
        <w:t>részleg</w:t>
      </w:r>
      <w:r>
        <w:rPr>
          <w:sz w:val="18"/>
          <w:szCs w:val="18"/>
        </w:rPr>
        <w:t>]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294D64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t>[</w:t>
      </w:r>
      <w:r w:rsidR="00512A63">
        <w:rPr>
          <w:rFonts w:ascii="Arial" w:hAnsi="Arial"/>
          <w:sz w:val="20"/>
          <w:szCs w:val="20"/>
        </w:rPr>
        <w:t>cím és e-mail-cím</w:t>
      </w:r>
      <w:r>
        <w:rPr>
          <w:sz w:val="18"/>
          <w:szCs w:val="18"/>
        </w:rPr>
        <w:t>]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4D487B" w:rsidRDefault="004D487B" w:rsidP="00512A63">
      <w:pPr>
        <w:pStyle w:val="ECBBodyText"/>
        <w:jc w:val="center"/>
        <w:rPr>
          <w:rFonts w:cs="Arial"/>
          <w:b/>
          <w:bCs/>
          <w:szCs w:val="20"/>
        </w:rPr>
        <w:sectPr w:rsidR="004D487B" w:rsidSect="004D487B">
          <w:type w:val="continuous"/>
          <w:pgSz w:w="11907" w:h="16840" w:code="9"/>
          <w:pgMar w:top="2268" w:right="1134" w:bottom="2268" w:left="1418" w:header="567" w:footer="510" w:gutter="0"/>
          <w:cols w:num="2" w:space="720"/>
          <w:formProt w:val="0"/>
          <w:titlePg/>
        </w:sectPr>
      </w:pPr>
    </w:p>
    <w:p w:rsidR="00EC1971" w:rsidRDefault="00EC1971" w:rsidP="00512A63">
      <w:pPr>
        <w:pStyle w:val="ECBBodyText"/>
        <w:jc w:val="center"/>
        <w:rPr>
          <w:rFonts w:cs="Arial"/>
          <w:b/>
          <w:bCs/>
          <w:szCs w:val="20"/>
        </w:rPr>
      </w:pPr>
      <w:r>
        <w:rPr>
          <w:b/>
          <w:bCs/>
          <w:szCs w:val="20"/>
        </w:rPr>
        <w:lastRenderedPageBreak/>
        <w:t xml:space="preserve">Vezetői levél </w:t>
      </w:r>
    </w:p>
    <w:p w:rsidR="00512A63" w:rsidRPr="00570348" w:rsidRDefault="00512A63" w:rsidP="00512A63">
      <w:pPr>
        <w:pStyle w:val="ECBBodyText"/>
        <w:jc w:val="center"/>
        <w:rPr>
          <w:rFonts w:cs="Arial"/>
          <w:b/>
          <w:bCs/>
          <w:szCs w:val="20"/>
        </w:rPr>
      </w:pPr>
      <w:r>
        <w:t xml:space="preserve">Tárgy: </w:t>
      </w:r>
      <w:r w:rsidR="00093EB6">
        <w:rPr>
          <w:b/>
          <w:bCs/>
          <w:szCs w:val="20"/>
        </w:rPr>
        <w:t>i</w:t>
      </w:r>
      <w:r>
        <w:rPr>
          <w:b/>
          <w:bCs/>
          <w:szCs w:val="20"/>
        </w:rPr>
        <w:t xml:space="preserve">nformációk az </w:t>
      </w:r>
      <w:proofErr w:type="spellStart"/>
      <w:r>
        <w:rPr>
          <w:b/>
          <w:bCs/>
          <w:szCs w:val="20"/>
        </w:rPr>
        <w:t>EKB-nak</w:t>
      </w:r>
      <w:proofErr w:type="spellEnd"/>
      <w:r>
        <w:rPr>
          <w:b/>
          <w:bCs/>
          <w:szCs w:val="20"/>
        </w:rPr>
        <w:t xml:space="preserve"> fizetendő </w:t>
      </w:r>
      <w:r w:rsidRPr="008A2D65">
        <w:rPr>
          <w:b/>
          <w:bCs/>
          <w:szCs w:val="20"/>
        </w:rPr>
        <w:t>[YYYY].</w:t>
      </w:r>
      <w:r>
        <w:rPr>
          <w:b/>
          <w:bCs/>
          <w:szCs w:val="20"/>
        </w:rPr>
        <w:t xml:space="preserve"> évi felügyeleti díj kiszámításához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0D530E" w:rsidP="00CB64C7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 díjfizető fióktelep neve:</w:t>
            </w:r>
          </w:p>
        </w:tc>
        <w:tc>
          <w:tcPr>
            <w:tcW w:w="4786" w:type="dxa"/>
            <w:vAlign w:val="center"/>
          </w:tcPr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[név]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0D530E" w:rsidP="005A7C25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Monetáris pénzügyi intézmény (MPI) kódja: </w:t>
            </w:r>
          </w:p>
        </w:tc>
        <w:tc>
          <w:tcPr>
            <w:tcW w:w="4786" w:type="dxa"/>
            <w:vAlign w:val="center"/>
          </w:tcPr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[YYXXXXX]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B05455" w:rsidP="009A3258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 vezetői levél a következőket kíséri:</w:t>
            </w:r>
          </w:p>
        </w:tc>
        <w:tc>
          <w:tcPr>
            <w:tcW w:w="4786" w:type="dxa"/>
            <w:vAlign w:val="center"/>
          </w:tcPr>
          <w:p w:rsidR="00BD6005" w:rsidRPr="00074997" w:rsidRDefault="00074997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093EB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sak egy</w:t>
            </w:r>
            <w:r w:rsidR="00093EB6">
              <w:rPr>
                <w:sz w:val="18"/>
                <w:szCs w:val="18"/>
              </w:rPr>
              <w:t xml:space="preserve"> opciót</w:t>
            </w:r>
            <w:r>
              <w:rPr>
                <w:sz w:val="18"/>
                <w:szCs w:val="18"/>
              </w:rPr>
              <w:t xml:space="preserve"> válasszon</w:t>
            </w:r>
            <w:r w:rsidR="00093EB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]</w:t>
            </w:r>
          </w:p>
          <w:p w:rsidR="00AF0B4A" w:rsidRPr="00074997" w:rsidRDefault="00BD600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opció: </w:t>
            </w:r>
            <w:proofErr w:type="spellStart"/>
            <w:r>
              <w:rPr>
                <w:sz w:val="18"/>
                <w:szCs w:val="18"/>
              </w:rPr>
              <w:t>prudenciális</w:t>
            </w:r>
            <w:proofErr w:type="spellEnd"/>
            <w:r>
              <w:rPr>
                <w:sz w:val="18"/>
                <w:szCs w:val="18"/>
              </w:rPr>
              <w:t xml:space="preserve"> célból </w:t>
            </w:r>
            <w:r w:rsidR="00093EB6">
              <w:rPr>
                <w:sz w:val="18"/>
                <w:szCs w:val="18"/>
              </w:rPr>
              <w:t>adott</w:t>
            </w:r>
            <w:r>
              <w:rPr>
                <w:sz w:val="18"/>
                <w:szCs w:val="18"/>
              </w:rPr>
              <w:t xml:space="preserve"> információk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AF0B4A" w:rsidRPr="00074997" w:rsidRDefault="00BD6005" w:rsidP="008A2D65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opció: a </w:t>
            </w:r>
            <w:proofErr w:type="spellStart"/>
            <w:r>
              <w:rPr>
                <w:sz w:val="18"/>
                <w:szCs w:val="18"/>
              </w:rPr>
              <w:t>díjtényezőtáblában</w:t>
            </w:r>
            <w:proofErr w:type="spellEnd"/>
            <w:r>
              <w:rPr>
                <w:sz w:val="18"/>
                <w:szCs w:val="18"/>
              </w:rPr>
              <w:t xml:space="preserve"> (lásd az EKB/2019/</w:t>
            </w:r>
            <w:r w:rsidR="008A2D65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 xml:space="preserve"> határozat II. mellékletét) megadott információk 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47"/>
              <w:gridCol w:w="222"/>
            </w:tblGrid>
            <w:tr w:rsidR="00B55624" w:rsidRPr="00074997">
              <w:trPr>
                <w:trHeight w:val="96"/>
              </w:trPr>
              <w:tc>
                <w:tcPr>
                  <w:tcW w:w="0" w:type="auto"/>
                </w:tcPr>
                <w:p w:rsidR="00B55624" w:rsidRPr="00074997" w:rsidRDefault="00B55624" w:rsidP="00093EB6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A felügyeleti díj számításához használandó információk </w:t>
                  </w:r>
                  <w:proofErr w:type="gramStart"/>
                  <w:r>
                    <w:rPr>
                      <w:rFonts w:ascii="Arial" w:hAnsi="Arial"/>
                      <w:sz w:val="18"/>
                      <w:szCs w:val="18"/>
                    </w:rPr>
                    <w:t>benyújtás</w:t>
                  </w:r>
                  <w:r w:rsidR="00093EB6">
                    <w:rPr>
                      <w:rFonts w:ascii="Arial" w:hAnsi="Arial"/>
                      <w:sz w:val="18"/>
                      <w:szCs w:val="18"/>
                    </w:rPr>
                    <w:t>ának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="00093EB6">
                    <w:rPr>
                      <w:rFonts w:ascii="Arial" w:hAnsi="Arial"/>
                      <w:sz w:val="18"/>
                      <w:szCs w:val="18"/>
                    </w:rPr>
                    <w:t>napja</w:t>
                  </w:r>
                  <w:proofErr w:type="gramEnd"/>
                  <w:r w:rsidR="00BD6005" w:rsidRPr="00074997">
                    <w:rPr>
                      <w:rStyle w:val="FootnoteReference"/>
                      <w:rFonts w:ascii="Arial" w:hAnsi="Arial" w:cs="Arial"/>
                      <w:sz w:val="18"/>
                      <w:szCs w:val="18"/>
                    </w:rPr>
                    <w:footnoteReference w:id="2"/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</w:tcPr>
                <w:p w:rsidR="00B55624" w:rsidRPr="00074997" w:rsidRDefault="00B55624" w:rsidP="00794102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0D530E" w:rsidRPr="00074997" w:rsidRDefault="00B55624" w:rsidP="008A2D65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proofErr w:type="spellStart"/>
            <w:r>
              <w:rPr>
                <w:sz w:val="18"/>
                <w:szCs w:val="18"/>
              </w:rPr>
              <w:t>éééé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hh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nn</w:t>
            </w:r>
            <w:proofErr w:type="spellEnd"/>
            <w:r>
              <w:rPr>
                <w:sz w:val="18"/>
                <w:szCs w:val="18"/>
              </w:rPr>
              <w:t>]</w:t>
            </w:r>
          </w:p>
        </w:tc>
      </w:tr>
      <w:tr w:rsidR="00374A66" w:rsidRPr="00074997" w:rsidTr="00794102">
        <w:trPr>
          <w:trHeight w:val="57"/>
        </w:trPr>
        <w:tc>
          <w:tcPr>
            <w:tcW w:w="4785" w:type="dxa"/>
          </w:tcPr>
          <w:p w:rsidR="00374A66" w:rsidRPr="00074997" w:rsidRDefault="00374A66" w:rsidP="00093EB6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 vezetői levél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INH-hoz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való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benyújtásának </w:t>
            </w:r>
            <w:r w:rsidR="00093EB6">
              <w:rPr>
                <w:rFonts w:ascii="Arial" w:hAnsi="Arial"/>
                <w:sz w:val="18"/>
                <w:szCs w:val="18"/>
              </w:rPr>
              <w:t>napja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:rsidR="00374A66" w:rsidRPr="00074997" w:rsidRDefault="00044B75" w:rsidP="008A2D65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proofErr w:type="spellStart"/>
            <w:r>
              <w:rPr>
                <w:sz w:val="18"/>
                <w:szCs w:val="18"/>
              </w:rPr>
              <w:t>éééé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hh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nn</w:t>
            </w:r>
            <w:proofErr w:type="spellEnd"/>
            <w:r>
              <w:rPr>
                <w:sz w:val="18"/>
                <w:szCs w:val="18"/>
              </w:rPr>
              <w:t>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B55624" w:rsidP="00B9043D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díjfizető fióktelep vezetőjének vagy a vezető testület információkat hitelesítő képviselőjének neve:</w:t>
            </w:r>
          </w:p>
        </w:tc>
        <w:tc>
          <w:tcPr>
            <w:tcW w:w="4786" w:type="dxa"/>
            <w:vAlign w:val="center"/>
          </w:tcPr>
          <w:p w:rsidR="000D530E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[név]</w:t>
            </w:r>
          </w:p>
        </w:tc>
      </w:tr>
      <w:tr w:rsidR="00044B75" w:rsidRPr="00074997" w:rsidTr="00794102">
        <w:trPr>
          <w:trHeight w:val="113"/>
        </w:trPr>
        <w:tc>
          <w:tcPr>
            <w:tcW w:w="4785" w:type="dxa"/>
            <w:vAlign w:val="center"/>
          </w:tcPr>
          <w:p w:rsidR="00044B75" w:rsidRPr="00074997" w:rsidRDefault="00044B75" w:rsidP="00EC6CF5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Intézményen belüli beosztás:</w:t>
            </w:r>
          </w:p>
        </w:tc>
        <w:tc>
          <w:tcPr>
            <w:tcW w:w="4786" w:type="dxa"/>
            <w:vAlign w:val="center"/>
          </w:tcPr>
          <w:p w:rsidR="00044B75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[beosztás]</w:t>
            </w:r>
          </w:p>
        </w:tc>
      </w:tr>
    </w:tbl>
    <w:p w:rsidR="00044B75" w:rsidRDefault="00044B75" w:rsidP="00044B75">
      <w:pPr>
        <w:pStyle w:val="ECBBodyText"/>
        <w:rPr>
          <w:rFonts w:cs="Arial"/>
          <w:b/>
          <w:bCs/>
          <w:szCs w:val="20"/>
        </w:rPr>
      </w:pPr>
    </w:p>
    <w:p w:rsidR="00EC1971" w:rsidRDefault="00074997" w:rsidP="00EC1971">
      <w:pPr>
        <w:pStyle w:val="ECBBodyText"/>
        <w:spacing w:before="0" w:after="0" w:line="300" w:lineRule="exact"/>
        <w:jc w:val="center"/>
        <w:rPr>
          <w:rFonts w:cs="Arial"/>
        </w:rPr>
      </w:pPr>
      <w:r w:rsidRPr="008A2D65">
        <w:t>[</w:t>
      </w:r>
      <w:r w:rsidR="00093EB6">
        <w:t>Szíveskedjék kiválasztani</w:t>
      </w:r>
      <w:r>
        <w:t xml:space="preserve"> a megfelelő szöveget az alábbiakból. Ha fent az 1. opciót választotta, akkor az </w:t>
      </w:r>
      <w:r w:rsidR="00093EB6">
        <w:t>„</w:t>
      </w:r>
      <w:proofErr w:type="gramStart"/>
      <w:r>
        <w:rPr>
          <w:i/>
          <w:iCs/>
        </w:rPr>
        <w:t>A</w:t>
      </w:r>
      <w:proofErr w:type="gramEnd"/>
      <w:r w:rsidR="00093EB6">
        <w:rPr>
          <w:i/>
          <w:iCs/>
        </w:rPr>
        <w:t>”</w:t>
      </w:r>
      <w:r>
        <w:t xml:space="preserve"> szöveget kell használnia, ha pedig a 2. opciót, akkor a </w:t>
      </w:r>
      <w:r w:rsidR="00093EB6">
        <w:t>„</w:t>
      </w:r>
      <w:r>
        <w:rPr>
          <w:i/>
          <w:iCs/>
        </w:rPr>
        <w:t>B</w:t>
      </w:r>
      <w:r w:rsidR="00093EB6">
        <w:rPr>
          <w:i/>
          <w:iCs/>
        </w:rPr>
        <w:t>”</w:t>
      </w:r>
      <w:r>
        <w:t xml:space="preserve"> szöveget.</w:t>
      </w:r>
      <w:r w:rsidRPr="008A2D65">
        <w:t>]</w:t>
      </w:r>
    </w:p>
    <w:p w:rsidR="00EC1971" w:rsidRPr="00EC1971" w:rsidRDefault="00EC1971" w:rsidP="00EC1971">
      <w:pPr>
        <w:pStyle w:val="ECBBodyText"/>
        <w:spacing w:before="0" w:after="0" w:line="300" w:lineRule="exact"/>
        <w:jc w:val="center"/>
        <w:rPr>
          <w:rFonts w:cs="Arial"/>
          <w:b/>
        </w:rPr>
      </w:pPr>
    </w:p>
    <w:p w:rsidR="00EC1971" w:rsidRDefault="00093EB6" w:rsidP="00570348">
      <w:pPr>
        <w:pStyle w:val="ECBBodyText"/>
        <w:jc w:val="both"/>
      </w:pPr>
      <w:r>
        <w:rPr>
          <w:i/>
          <w:iCs/>
        </w:rPr>
        <w:t>„</w:t>
      </w:r>
      <w:r w:rsidR="00EC1971">
        <w:rPr>
          <w:i/>
          <w:iCs/>
        </w:rPr>
        <w:t>A</w:t>
      </w:r>
      <w:r>
        <w:rPr>
          <w:i/>
          <w:iCs/>
        </w:rPr>
        <w:t>”</w:t>
      </w:r>
      <w:r w:rsidR="00EC1971">
        <w:t xml:space="preserve"> szöveg</w:t>
      </w:r>
    </w:p>
    <w:p w:rsidR="000D530E" w:rsidRPr="00570348" w:rsidRDefault="000D530E" w:rsidP="00570348">
      <w:pPr>
        <w:pStyle w:val="ECBBodyText"/>
        <w:jc w:val="both"/>
      </w:pPr>
      <w:r>
        <w:t>Megvizsgáltam és jóváhagytam az EKB felügyeleti díjának számításához felhasználandó teljes eszközállomány-értékre vonatkozó információk végleges változatát, és igazolom, hogy az információk az (EU) 2019/</w:t>
      </w:r>
      <w:r w:rsidR="008A2D65">
        <w:t xml:space="preserve">2158 </w:t>
      </w:r>
      <w:r w:rsidR="00F76AE7">
        <w:t>európai központi banki határozat</w:t>
      </w:r>
      <w:r>
        <w:t xml:space="preserve"> (EKB/2019/</w:t>
      </w:r>
      <w:r w:rsidR="008A2D65">
        <w:t>38</w:t>
      </w:r>
      <w:r>
        <w:t>)</w:t>
      </w:r>
      <w:r w:rsidR="008F68C8">
        <w:rPr>
          <w:rStyle w:val="FootnoteReference"/>
        </w:rPr>
        <w:footnoteReference w:id="3"/>
      </w:r>
      <w:r>
        <w:t xml:space="preserve"> 3. cikke (1) bekezdésének b) pontja szerinti utasításoknak megfelelően kerültek összeállításra.</w:t>
      </w:r>
    </w:p>
    <w:p w:rsidR="00EC1971" w:rsidRDefault="00EC1971" w:rsidP="00570348">
      <w:pPr>
        <w:pStyle w:val="ECBBodyText"/>
        <w:jc w:val="both"/>
      </w:pPr>
    </w:p>
    <w:p w:rsidR="001C7C48" w:rsidRDefault="001C7C48" w:rsidP="00570348">
      <w:pPr>
        <w:pStyle w:val="ECBBodyText"/>
        <w:jc w:val="both"/>
        <w:rPr>
          <w:i/>
          <w:iCs/>
        </w:rPr>
      </w:pPr>
    </w:p>
    <w:p w:rsidR="001C7C48" w:rsidRDefault="001C7C48" w:rsidP="00570348">
      <w:pPr>
        <w:pStyle w:val="ECBBodyText"/>
        <w:jc w:val="both"/>
        <w:rPr>
          <w:i/>
          <w:iCs/>
        </w:rPr>
      </w:pPr>
    </w:p>
    <w:p w:rsidR="00EC1971" w:rsidRDefault="00093EB6" w:rsidP="00570348">
      <w:pPr>
        <w:pStyle w:val="ECBBodyText"/>
        <w:jc w:val="both"/>
      </w:pPr>
      <w:r>
        <w:rPr>
          <w:i/>
          <w:iCs/>
        </w:rPr>
        <w:lastRenderedPageBreak/>
        <w:t>„</w:t>
      </w:r>
      <w:r w:rsidR="00EC1971">
        <w:rPr>
          <w:i/>
          <w:iCs/>
        </w:rPr>
        <w:t>B</w:t>
      </w:r>
      <w:r>
        <w:rPr>
          <w:i/>
          <w:iCs/>
        </w:rPr>
        <w:t>”</w:t>
      </w:r>
      <w:r w:rsidR="00EC1971">
        <w:t xml:space="preserve"> szöveg</w:t>
      </w:r>
    </w:p>
    <w:p w:rsidR="000D530E" w:rsidRDefault="007A718D" w:rsidP="00570348">
      <w:pPr>
        <w:pStyle w:val="ECBBodyText"/>
        <w:jc w:val="both"/>
      </w:pPr>
      <w:r>
        <w:t xml:space="preserve">Igazolom, hogy megtörtént a szükséges eljárások és ellenőrzések alkalmazása annak biztosítása érdekében, hogy a kinyert és szolgáltatott információk megfeleljenek az 1163/2014/EU </w:t>
      </w:r>
      <w:r w:rsidR="00F76AE7">
        <w:t xml:space="preserve">európai központi banki </w:t>
      </w:r>
      <w:r>
        <w:t>rendelet (EKB/2014/41)</w:t>
      </w:r>
      <w:r w:rsidR="008F68C8">
        <w:rPr>
          <w:rStyle w:val="FootnoteReference"/>
        </w:rPr>
        <w:footnoteReference w:id="4"/>
      </w:r>
      <w:r>
        <w:t xml:space="preserve"> 2. cikkében foglalt </w:t>
      </w:r>
      <w:proofErr w:type="spellStart"/>
      <w:r>
        <w:t>fogalommeghatározásoknak</w:t>
      </w:r>
      <w:proofErr w:type="spellEnd"/>
      <w:r>
        <w:t xml:space="preserve">, valamint az </w:t>
      </w:r>
      <w:r w:rsidR="00F76AE7">
        <w:t xml:space="preserve">alkalmazandó </w:t>
      </w:r>
      <w:r>
        <w:t xml:space="preserve">jogban előírt egyéb útmutatásoknak. Megvizsgáltam és jóváhagytam azoknak a </w:t>
      </w:r>
      <w:proofErr w:type="spellStart"/>
      <w:r>
        <w:t>díjtényezőtáblában</w:t>
      </w:r>
      <w:proofErr w:type="spellEnd"/>
      <w:r>
        <w:t xml:space="preserve"> szereplő információknak a végleges változatát, amelyek az EKB felügyeleti díjának számításához felhasználandó teljes eszközállomány-értékre vonatkoznak.</w:t>
      </w:r>
    </w:p>
    <w:p w:rsidR="00EC1971" w:rsidRDefault="00EC1971" w:rsidP="00570348">
      <w:pPr>
        <w:pStyle w:val="ECBBodyText"/>
        <w:jc w:val="both"/>
      </w:pPr>
    </w:p>
    <w:p w:rsidR="00EC1971" w:rsidRPr="00570348" w:rsidRDefault="00EC1971" w:rsidP="00570348">
      <w:pPr>
        <w:pStyle w:val="ECBBodyText"/>
        <w:jc w:val="both"/>
      </w:pPr>
    </w:p>
    <w:p w:rsidR="000D530E" w:rsidRPr="00570348" w:rsidRDefault="008A2D65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570348">
        <w:rPr>
          <w:rFonts w:ascii="Arial" w:hAnsi="Arial"/>
          <w:sz w:val="20"/>
          <w:szCs w:val="20"/>
        </w:rPr>
        <w:t>íjfizető fióktelep neve</w:t>
      </w:r>
      <w:r>
        <w:rPr>
          <w:rFonts w:ascii="Arial" w:hAnsi="Arial"/>
          <w:sz w:val="20"/>
          <w:szCs w:val="20"/>
        </w:rPr>
        <w:t>: [XYZ</w:t>
      </w:r>
      <w:r w:rsidR="00570348">
        <w:rPr>
          <w:rFonts w:ascii="Arial" w:hAnsi="Arial"/>
          <w:sz w:val="20"/>
          <w:szCs w:val="20"/>
        </w:rPr>
        <w:t xml:space="preserve">] </w:t>
      </w: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Hivatalos képviselője: </w:t>
      </w:r>
      <w:r w:rsidR="008A2D65">
        <w:rPr>
          <w:rFonts w:ascii="Arial" w:hAnsi="Arial"/>
          <w:sz w:val="20"/>
          <w:szCs w:val="20"/>
        </w:rPr>
        <w:t>[XYZ]</w:t>
      </w: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Aláírás</w:t>
      </w:r>
      <w:proofErr w:type="gramStart"/>
      <w:r>
        <w:rPr>
          <w:rFonts w:ascii="Arial" w:hAnsi="Arial"/>
          <w:sz w:val="20"/>
          <w:szCs w:val="20"/>
        </w:rPr>
        <w:t xml:space="preserve">: </w:t>
      </w:r>
      <w:r w:rsidR="00294D64">
        <w:rPr>
          <w:rFonts w:ascii="Arial" w:hAnsi="Arial"/>
          <w:sz w:val="20"/>
          <w:szCs w:val="20"/>
        </w:rPr>
        <w:t xml:space="preserve"> [</w:t>
      </w:r>
      <w:proofErr w:type="gramEnd"/>
      <w:r>
        <w:rPr>
          <w:rFonts w:ascii="Arial" w:hAnsi="Arial"/>
          <w:sz w:val="20"/>
          <w:szCs w:val="20"/>
        </w:rPr>
        <w:t>_______________________</w:t>
      </w:r>
      <w:r w:rsidR="00294D64">
        <w:rPr>
          <w:rFonts w:ascii="Arial" w:hAnsi="Arial"/>
          <w:sz w:val="20"/>
          <w:szCs w:val="20"/>
        </w:rPr>
        <w:t>]</w:t>
      </w:r>
      <w:r>
        <w:rPr>
          <w:rFonts w:ascii="Arial" w:hAnsi="Arial"/>
          <w:sz w:val="20"/>
          <w:szCs w:val="20"/>
        </w:rPr>
        <w:t xml:space="preserve"> </w:t>
      </w: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Név: </w:t>
      </w:r>
      <w:r w:rsidR="008A2D65">
        <w:rPr>
          <w:rFonts w:ascii="Arial" w:hAnsi="Arial"/>
          <w:sz w:val="20"/>
          <w:szCs w:val="20"/>
        </w:rPr>
        <w:t>[XYZ]</w:t>
      </w:r>
    </w:p>
    <w:p w:rsidR="007212DB" w:rsidRPr="001C7C48" w:rsidRDefault="00F64296" w:rsidP="001C7C4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Beosztás:</w:t>
      </w:r>
      <w:r w:rsidR="008A2D65">
        <w:rPr>
          <w:rFonts w:ascii="Arial" w:hAnsi="Arial"/>
          <w:sz w:val="20"/>
          <w:szCs w:val="20"/>
        </w:rPr>
        <w:t xml:space="preserve"> [XYZ]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1C7C48">
        <w:rPr>
          <w:rFonts w:ascii="Arial" w:hAnsi="Arial"/>
          <w:sz w:val="20"/>
          <w:szCs w:val="20"/>
        </w:rPr>
        <w:tab/>
      </w:r>
      <w:r w:rsidR="008A2D65">
        <w:rPr>
          <w:rFonts w:ascii="Arial" w:hAnsi="Arial"/>
          <w:sz w:val="20"/>
          <w:szCs w:val="20"/>
        </w:rPr>
        <w:t>Kelt</w:t>
      </w:r>
      <w:r>
        <w:rPr>
          <w:rFonts w:ascii="Arial" w:hAnsi="Arial"/>
          <w:sz w:val="20"/>
          <w:szCs w:val="20"/>
        </w:rPr>
        <w:t>:</w:t>
      </w:r>
      <w:r w:rsidR="00294D64">
        <w:rPr>
          <w:rFonts w:ascii="Arial" w:hAnsi="Arial"/>
          <w:sz w:val="20"/>
          <w:szCs w:val="20"/>
        </w:rPr>
        <w:t xml:space="preserve"> </w:t>
      </w:r>
      <w:r w:rsidR="00294D64">
        <w:rPr>
          <w:sz w:val="18"/>
          <w:szCs w:val="18"/>
        </w:rPr>
        <w:t>[</w:t>
      </w:r>
      <w:proofErr w:type="spellStart"/>
      <w:r w:rsidR="00294D64">
        <w:rPr>
          <w:sz w:val="18"/>
          <w:szCs w:val="18"/>
        </w:rPr>
        <w:t>éééé</w:t>
      </w:r>
      <w:proofErr w:type="spellEnd"/>
      <w:r w:rsidR="00294D64">
        <w:rPr>
          <w:sz w:val="18"/>
          <w:szCs w:val="18"/>
        </w:rPr>
        <w:t>/</w:t>
      </w:r>
      <w:proofErr w:type="spellStart"/>
      <w:r w:rsidR="00294D64">
        <w:rPr>
          <w:sz w:val="18"/>
          <w:szCs w:val="18"/>
        </w:rPr>
        <w:t>hh</w:t>
      </w:r>
      <w:proofErr w:type="spellEnd"/>
      <w:r w:rsidR="00294D64">
        <w:rPr>
          <w:sz w:val="18"/>
          <w:szCs w:val="18"/>
        </w:rPr>
        <w:t>/</w:t>
      </w:r>
      <w:proofErr w:type="spellStart"/>
      <w:r w:rsidR="00294D64">
        <w:rPr>
          <w:sz w:val="18"/>
          <w:szCs w:val="18"/>
        </w:rPr>
        <w:t>nn</w:t>
      </w:r>
      <w:proofErr w:type="spellEnd"/>
      <w:r w:rsidR="00294D64">
        <w:rPr>
          <w:sz w:val="18"/>
          <w:szCs w:val="18"/>
        </w:rPr>
        <w:t>]</w:t>
      </w:r>
    </w:p>
    <w:p w:rsidR="000D530E" w:rsidRPr="007212DB" w:rsidRDefault="007212DB" w:rsidP="00086CEA">
      <w:pPr>
        <w:tabs>
          <w:tab w:val="left" w:pos="4138"/>
        </w:tabs>
      </w:pPr>
      <w:r>
        <w:tab/>
      </w:r>
    </w:p>
    <w:sectPr w:rsidR="000D530E" w:rsidRPr="007212DB" w:rsidSect="00231031">
      <w:type w:val="continuous"/>
      <w:pgSz w:w="11907" w:h="16840" w:code="9"/>
      <w:pgMar w:top="2268" w:right="1134" w:bottom="2268" w:left="1418" w:header="567" w:footer="51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B1" w:rsidRDefault="00C17CB1">
      <w:pPr>
        <w:spacing w:before="0" w:after="0" w:line="240" w:lineRule="auto"/>
      </w:pPr>
      <w:r>
        <w:separator/>
      </w:r>
    </w:p>
  </w:endnote>
  <w:endnote w:type="continuationSeparator" w:id="0">
    <w:p w:rsidR="00C17CB1" w:rsidRDefault="00C17C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50" w:rsidRDefault="008507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570348" w:rsidP="00143A07">
    <w:pPr>
      <w:pStyle w:val="Footer"/>
      <w:jc w:val="both"/>
    </w:pPr>
    <w:r w:rsidRPr="00264109">
      <w:rPr>
        <w:sz w:val="14"/>
      </w:rPr>
      <w:fldChar w:fldCharType="begin"/>
    </w:r>
    <w:r w:rsidRPr="00264109">
      <w:rPr>
        <w:sz w:val="14"/>
      </w:rPr>
      <w:instrText xml:space="preserve"> FILENAME </w:instrText>
    </w:r>
    <w:r w:rsidRPr="00264109">
      <w:rPr>
        <w:sz w:val="14"/>
      </w:rPr>
      <w:fldChar w:fldCharType="separate"/>
    </w:r>
    <w:r w:rsidR="004C0FFB">
      <w:rPr>
        <w:sz w:val="14"/>
      </w:rPr>
      <w:t>HU Template for Management Letter Sign-off</w:t>
    </w:r>
    <w:r w:rsidRPr="00264109">
      <w:rPr>
        <w:sz w:val="14"/>
      </w:rPr>
      <w:fldChar w:fldCharType="end"/>
    </w:r>
    <w:r>
      <w:rPr>
        <w:sz w:val="14"/>
      </w:rP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4C0FFB">
      <w:t>1</w:t>
    </w:r>
    <w:r>
      <w:fldChar w:fldCharType="end"/>
    </w:r>
    <w:r>
      <w:t>. oldal</w:t>
    </w:r>
  </w:p>
  <w:p w:rsidR="00570348" w:rsidRDefault="00570348" w:rsidP="00143A07">
    <w:pPr>
      <w:pStyle w:val="Footer"/>
      <w:jc w:val="both"/>
    </w:pPr>
    <w:r>
      <w:tab/>
    </w:r>
    <w:r>
      <w:rPr>
        <w:sz w:val="12"/>
        <w:szCs w:val="12"/>
      </w:rPr>
      <w:t xml:space="preserve">Utolsó nyomtatás: </w:t>
    </w:r>
    <w:r w:rsidRPr="00850385">
      <w:rPr>
        <w:sz w:val="12"/>
        <w:szCs w:val="12"/>
      </w:rPr>
      <w:fldChar w:fldCharType="begin"/>
    </w:r>
    <w:r w:rsidRPr="00850385">
      <w:rPr>
        <w:sz w:val="12"/>
        <w:szCs w:val="12"/>
      </w:rPr>
      <w:instrText xml:space="preserve"> PRINTDATE   \* MERGEFORMAT </w:instrText>
    </w:r>
    <w:r w:rsidRPr="00850385">
      <w:rPr>
        <w:sz w:val="12"/>
        <w:szCs w:val="12"/>
      </w:rPr>
      <w:fldChar w:fldCharType="separate"/>
    </w:r>
    <w:r w:rsidR="004C0FFB">
      <w:rPr>
        <w:sz w:val="12"/>
        <w:szCs w:val="12"/>
      </w:rPr>
      <w:t>2019.11.27. 10:40:00</w:t>
    </w:r>
    <w:r w:rsidRPr="00850385"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D445EB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>
      <w:tab/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PAGE </w:instrText>
    </w:r>
    <w:r w:rsidRPr="00D445EB">
      <w:rPr>
        <w:szCs w:val="17"/>
      </w:rPr>
      <w:fldChar w:fldCharType="separate"/>
    </w:r>
    <w:r w:rsidR="00850750">
      <w:rPr>
        <w:szCs w:val="17"/>
      </w:rPr>
      <w:t>1</w:t>
    </w:r>
    <w:r w:rsidRPr="00D445EB">
      <w:rPr>
        <w:szCs w:val="17"/>
      </w:rPr>
      <w:fldChar w:fldCharType="end"/>
    </w:r>
    <w:r>
      <w:t>/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NUMPAGES </w:instrText>
    </w:r>
    <w:r w:rsidRPr="00D445EB">
      <w:rPr>
        <w:szCs w:val="17"/>
      </w:rPr>
      <w:fldChar w:fldCharType="separate"/>
    </w:r>
    <w:r w:rsidR="00850750">
      <w:rPr>
        <w:szCs w:val="17"/>
      </w:rPr>
      <w:t>3</w:t>
    </w:r>
    <w:r w:rsidRPr="00D445EB">
      <w:rPr>
        <w:szCs w:val="17"/>
      </w:rPr>
      <w:fldChar w:fldCharType="end"/>
    </w:r>
    <w:r>
      <w:t>. oldal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D445EB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>
      <w:tab/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PAGE </w:instrText>
    </w:r>
    <w:r w:rsidRPr="00D445EB">
      <w:rPr>
        <w:szCs w:val="17"/>
      </w:rPr>
      <w:fldChar w:fldCharType="separate"/>
    </w:r>
    <w:r w:rsidR="00850750">
      <w:rPr>
        <w:szCs w:val="17"/>
      </w:rPr>
      <w:t>3</w:t>
    </w:r>
    <w:r w:rsidRPr="00D445EB">
      <w:rPr>
        <w:szCs w:val="17"/>
      </w:rPr>
      <w:fldChar w:fldCharType="end"/>
    </w:r>
    <w:r>
      <w:t>/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NUMPAGES </w:instrText>
    </w:r>
    <w:r w:rsidRPr="00D445EB">
      <w:rPr>
        <w:szCs w:val="17"/>
      </w:rPr>
      <w:fldChar w:fldCharType="separate"/>
    </w:r>
    <w:r w:rsidR="00850750">
      <w:rPr>
        <w:szCs w:val="17"/>
      </w:rPr>
      <w:t>3</w:t>
    </w:r>
    <w:r w:rsidRPr="00D445EB">
      <w:rPr>
        <w:szCs w:val="17"/>
      </w:rPr>
      <w:fldChar w:fldCharType="end"/>
    </w:r>
    <w:r>
      <w:t>. oldal</w:t>
    </w:r>
  </w:p>
  <w:p w:rsidR="00570348" w:rsidRDefault="00570348" w:rsidP="00E46E94">
    <w:pPr>
      <w:pStyle w:val="Footer"/>
      <w:jc w:val="both"/>
    </w:pPr>
  </w:p>
  <w:p w:rsidR="00570348" w:rsidRDefault="00570348" w:rsidP="00FB7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B1" w:rsidRDefault="00C17CB1">
      <w:pPr>
        <w:spacing w:before="0" w:after="0" w:line="240" w:lineRule="auto"/>
      </w:pPr>
      <w:r>
        <w:separator/>
      </w:r>
    </w:p>
  </w:footnote>
  <w:footnote w:type="continuationSeparator" w:id="0">
    <w:p w:rsidR="00C17CB1" w:rsidRDefault="00C17CB1">
      <w:pPr>
        <w:spacing w:before="0" w:after="0" w:line="240" w:lineRule="auto"/>
      </w:pPr>
      <w:r>
        <w:continuationSeparator/>
      </w:r>
    </w:p>
  </w:footnote>
  <w:footnote w:id="1">
    <w:p w:rsidR="006B6013" w:rsidRDefault="006B6013" w:rsidP="001A67B4">
      <w:pPr>
        <w:pStyle w:val="FootnoteText"/>
        <w:jc w:val="both"/>
      </w:pPr>
      <w:r>
        <w:rPr>
          <w:rStyle w:val="FootnoteReference"/>
        </w:rPr>
        <w:footnoteRef/>
      </w:r>
      <w:r w:rsidR="00294D64">
        <w:t xml:space="preserve">   </w:t>
      </w:r>
      <w:r>
        <w:t>Az Európai Központi Bank (EU) 2019/</w:t>
      </w:r>
      <w:r w:rsidR="008A2D65">
        <w:t xml:space="preserve">2158 </w:t>
      </w:r>
      <w:r>
        <w:t>határozata</w:t>
      </w:r>
      <w:r w:rsidR="008A2D65">
        <w:t xml:space="preserve"> (2019. december 5</w:t>
      </w:r>
      <w:r w:rsidR="00F76AE7">
        <w:t>.)</w:t>
      </w:r>
      <w:r>
        <w:t xml:space="preserve"> az éves felügyeleti díjak számításához használt díjtényezőkre vonatkozó adatok meghatározására és összegyűjtésére vonatkozó módszertanról és eljárásokról </w:t>
      </w:r>
      <w:r w:rsidR="008A2D65">
        <w:t>(EKB/2019/38; HL L 327, 2019</w:t>
      </w:r>
      <w:r w:rsidR="00294D64">
        <w:t>.12.17</w:t>
      </w:r>
      <w:proofErr w:type="gramStart"/>
      <w:r w:rsidR="00294D64">
        <w:t>.</w:t>
      </w:r>
      <w:r w:rsidR="008A2D65">
        <w:t>,</w:t>
      </w:r>
      <w:proofErr w:type="gramEnd"/>
      <w:r w:rsidR="008A2D65">
        <w:t xml:space="preserve"> 99. o.).</w:t>
      </w:r>
    </w:p>
  </w:footnote>
  <w:footnote w:id="2">
    <w:p w:rsidR="00BD6005" w:rsidRDefault="00BD6005" w:rsidP="00074997">
      <w:pPr>
        <w:pStyle w:val="FootnoteText"/>
        <w:tabs>
          <w:tab w:val="clear" w:pos="284"/>
          <w:tab w:val="left" w:pos="142"/>
        </w:tabs>
        <w:ind w:left="142" w:hanging="142"/>
      </w:pPr>
      <w:r>
        <w:rPr>
          <w:rStyle w:val="FootnoteReference"/>
        </w:rPr>
        <w:footnoteRef/>
      </w:r>
      <w:r>
        <w:rPr>
          <w:sz w:val="16"/>
          <w:szCs w:val="16"/>
        </w:rPr>
        <w:t xml:space="preserve">Az az időpont, amikor az INH részére továbbítják a </w:t>
      </w:r>
      <w:proofErr w:type="spellStart"/>
      <w:r>
        <w:rPr>
          <w:sz w:val="16"/>
          <w:szCs w:val="16"/>
        </w:rPr>
        <w:t>prudenciális</w:t>
      </w:r>
      <w:proofErr w:type="spellEnd"/>
      <w:r>
        <w:rPr>
          <w:sz w:val="16"/>
          <w:szCs w:val="16"/>
        </w:rPr>
        <w:t xml:space="preserve"> célból szolgáltatott </w:t>
      </w:r>
      <w:r w:rsidR="00093EB6">
        <w:rPr>
          <w:sz w:val="16"/>
          <w:szCs w:val="16"/>
        </w:rPr>
        <w:t>adatok</w:t>
      </w:r>
      <w:r>
        <w:rPr>
          <w:sz w:val="16"/>
          <w:szCs w:val="16"/>
        </w:rPr>
        <w:t xml:space="preserve"> végleges változatát, beleértve az EKB felügyeleti díjának számításához használandó teljes eszközállomány értékét.</w:t>
      </w:r>
    </w:p>
  </w:footnote>
  <w:footnote w:id="3">
    <w:p w:rsidR="008F68C8" w:rsidRDefault="008F68C8" w:rsidP="001A67B4">
      <w:pPr>
        <w:pStyle w:val="FootnoteText"/>
        <w:jc w:val="both"/>
      </w:pPr>
      <w:r>
        <w:rPr>
          <w:rStyle w:val="FootnoteReference"/>
        </w:rPr>
        <w:footnoteRef/>
      </w:r>
      <w:r w:rsidR="00294D64">
        <w:t xml:space="preserve">   </w:t>
      </w:r>
      <w:r>
        <w:t>Az Európai Központi Bank (EU) 2019/</w:t>
      </w:r>
      <w:r w:rsidR="008A2D65">
        <w:t xml:space="preserve">2158 </w:t>
      </w:r>
      <w:r>
        <w:t xml:space="preserve">határozata </w:t>
      </w:r>
      <w:r w:rsidR="008A2D65">
        <w:t>(2019. december 5.</w:t>
      </w:r>
      <w:r w:rsidR="00F76AE7">
        <w:t xml:space="preserve">) </w:t>
      </w:r>
      <w:r>
        <w:t xml:space="preserve">az éves felügyeleti díjak számításához használt díjtényezőkre vonatkozó adatok meghatározására és összegyűjtésére vonatkozó módszertanról és eljárásokról </w:t>
      </w:r>
      <w:r w:rsidR="00F76AE7">
        <w:t>(EKB/2019/</w:t>
      </w:r>
      <w:r w:rsidR="008A2D65">
        <w:t>38;</w:t>
      </w:r>
      <w:r w:rsidR="00294D64">
        <w:t xml:space="preserve"> HL L 327, 2019.12.17</w:t>
      </w:r>
      <w:proofErr w:type="gramStart"/>
      <w:r w:rsidR="00294D64">
        <w:t>.,</w:t>
      </w:r>
      <w:proofErr w:type="gramEnd"/>
      <w:r w:rsidR="00294D64">
        <w:t xml:space="preserve"> 99. o.).</w:t>
      </w:r>
    </w:p>
  </w:footnote>
  <w:footnote w:id="4">
    <w:p w:rsidR="008F68C8" w:rsidRDefault="008F68C8" w:rsidP="001A67B4">
      <w:pPr>
        <w:pStyle w:val="FootnoteText"/>
        <w:jc w:val="both"/>
      </w:pPr>
      <w:r>
        <w:rPr>
          <w:rStyle w:val="FootnoteReference"/>
        </w:rPr>
        <w:footnoteRef/>
      </w:r>
      <w:r w:rsidR="00294D64">
        <w:t xml:space="preserve">   </w:t>
      </w:r>
      <w:r>
        <w:t>Az Európai Központi Bank</w:t>
      </w:r>
      <w:r w:rsidR="00F76AE7">
        <w:t xml:space="preserve"> </w:t>
      </w:r>
      <w:r>
        <w:t xml:space="preserve">1163/2014/EU rendelete (2014. október 22.) </w:t>
      </w:r>
      <w:r w:rsidR="00F76AE7">
        <w:t xml:space="preserve">a felügyeleti díjakról </w:t>
      </w:r>
      <w:r>
        <w:t>(EKB/2014/41</w:t>
      </w:r>
      <w:r w:rsidR="00F76AE7">
        <w:t>)</w:t>
      </w:r>
      <w:r>
        <w:t xml:space="preserve"> </w:t>
      </w:r>
      <w:r w:rsidR="00F76AE7">
        <w:t>(</w:t>
      </w:r>
      <w:r>
        <w:t>HL L 311., 2014.10.31</w:t>
      </w:r>
      <w:proofErr w:type="gramStart"/>
      <w:r>
        <w:t>.,</w:t>
      </w:r>
      <w:proofErr w:type="gramEnd"/>
      <w:r>
        <w:t xml:space="preserve"> 23. o.).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50" w:rsidRDefault="008507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231031" w:rsidRDefault="00570348" w:rsidP="001C7C48">
    <w:pPr>
      <w:pStyle w:val="Header"/>
      <w:spacing w:before="0" w:after="0" w:line="240" w:lineRule="exact"/>
      <w:rPr>
        <w:rFonts w:cs="Arial"/>
        <w:b/>
        <w:sz w:val="20"/>
        <w:szCs w:val="20"/>
      </w:rPr>
    </w:pPr>
    <w:bookmarkStart w:id="0" w:name="MarkingHeader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F64296" w:rsidP="003F5C2C">
    <w:pPr>
      <w:pStyle w:val="Header"/>
    </w:pPr>
    <w:r>
      <w:rPr>
        <w:noProof/>
        <w:lang w:val="en-GB"/>
      </w:rPr>
      <w:drawing>
        <wp:inline distT="0" distB="0" distL="0" distR="0" wp14:anchorId="1AB20B4F" wp14:editId="3B688C3F">
          <wp:extent cx="2202180" cy="790894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ECB_BS_EN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790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348" w:rsidRDefault="00570348" w:rsidP="003F5C2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57"/>
    <w:multiLevelType w:val="singleLevel"/>
    <w:tmpl w:val="B572535E"/>
    <w:lvl w:ilvl="0">
      <w:start w:val="1"/>
      <w:numFmt w:val="decimal"/>
      <w:lvlText w:val="=&gt;  Recommendation %1:"/>
      <w:lvlJc w:val="left"/>
      <w:pPr>
        <w:tabs>
          <w:tab w:val="num" w:pos="2520"/>
        </w:tabs>
        <w:ind w:left="360" w:hanging="360"/>
      </w:pPr>
    </w:lvl>
  </w:abstractNum>
  <w:abstractNum w:abstractNumId="1">
    <w:nsid w:val="101B038C"/>
    <w:multiLevelType w:val="singleLevel"/>
    <w:tmpl w:val="E4D43988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</w:abstractNum>
  <w:abstractNum w:abstractNumId="2">
    <w:nsid w:val="112B5E09"/>
    <w:multiLevelType w:val="hybridMultilevel"/>
    <w:tmpl w:val="B5F6374C"/>
    <w:lvl w:ilvl="0" w:tplc="2DA476AC">
      <w:start w:val="1"/>
      <w:numFmt w:val="lowerLetter"/>
      <w:pStyle w:val="ECBList1"/>
      <w:lvlText w:val="(%1)"/>
      <w:lvlJc w:val="left"/>
      <w:pPr>
        <w:ind w:left="1287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DF6F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8C2E94"/>
    <w:multiLevelType w:val="hybridMultilevel"/>
    <w:tmpl w:val="41CE0EB4"/>
    <w:lvl w:ilvl="0" w:tplc="C52CB87E">
      <w:start w:val="1"/>
      <w:numFmt w:val="decimal"/>
      <w:pStyle w:val="Annex"/>
      <w:lvlText w:val="Annex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F5B1A"/>
    <w:multiLevelType w:val="singleLevel"/>
    <w:tmpl w:val="B2FCE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E55929"/>
    <w:multiLevelType w:val="singleLevel"/>
    <w:tmpl w:val="831C4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F558B3"/>
    <w:multiLevelType w:val="singleLevel"/>
    <w:tmpl w:val="2B30264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E9249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E10131"/>
    <w:multiLevelType w:val="singleLevel"/>
    <w:tmpl w:val="88BC2FD0"/>
    <w:lvl w:ilvl="0">
      <w:start w:val="1"/>
      <w:numFmt w:val="decimal"/>
      <w:lvlText w:val="Principle %1:"/>
      <w:lvlJc w:val="left"/>
      <w:pPr>
        <w:tabs>
          <w:tab w:val="num" w:pos="1474"/>
        </w:tabs>
        <w:ind w:left="1474" w:hanging="1474"/>
      </w:pPr>
    </w:lvl>
  </w:abstractNum>
  <w:abstractNum w:abstractNumId="10">
    <w:nsid w:val="34433BF0"/>
    <w:multiLevelType w:val="hybridMultilevel"/>
    <w:tmpl w:val="43C68784"/>
    <w:lvl w:ilvl="0" w:tplc="4306A9BC">
      <w:start w:val="1"/>
      <w:numFmt w:val="lowerRoman"/>
      <w:pStyle w:val="ECBList2"/>
      <w:lvlText w:val="(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70885"/>
    <w:multiLevelType w:val="singleLevel"/>
    <w:tmpl w:val="BC5A49F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2">
    <w:nsid w:val="556141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9E48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2475FA"/>
    <w:multiLevelType w:val="singleLevel"/>
    <w:tmpl w:val="B800853E"/>
    <w:lvl w:ilvl="0">
      <w:start w:val="1"/>
      <w:numFmt w:val="decimal"/>
      <w:lvlText w:val="Annex %1:"/>
      <w:lvlJc w:val="left"/>
      <w:pPr>
        <w:tabs>
          <w:tab w:val="num" w:pos="1191"/>
        </w:tabs>
        <w:ind w:left="1191" w:hanging="1191"/>
      </w:pPr>
    </w:lvl>
  </w:abstractNum>
  <w:abstractNum w:abstractNumId="15">
    <w:nsid w:val="5E9E1769"/>
    <w:multiLevelType w:val="multilevel"/>
    <w:tmpl w:val="6010A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1264558"/>
    <w:multiLevelType w:val="singleLevel"/>
    <w:tmpl w:val="C34016A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E7D7469"/>
    <w:multiLevelType w:val="multilevel"/>
    <w:tmpl w:val="965A747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ED24BE4"/>
    <w:multiLevelType w:val="singleLevel"/>
    <w:tmpl w:val="6A56E28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>
    <w:nsid w:val="731E0CD8"/>
    <w:multiLevelType w:val="hybridMultilevel"/>
    <w:tmpl w:val="C3ECE146"/>
    <w:lvl w:ilvl="0" w:tplc="E280E5B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875DF5"/>
    <w:multiLevelType w:val="multilevel"/>
    <w:tmpl w:val="97E2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20"/>
  </w:num>
  <w:num w:numId="5">
    <w:abstractNumId w:val="17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8"/>
  </w:num>
  <w:num w:numId="11">
    <w:abstractNumId w:val="15"/>
  </w:num>
  <w:num w:numId="12">
    <w:abstractNumId w:val="20"/>
  </w:num>
  <w:num w:numId="13">
    <w:abstractNumId w:val="17"/>
  </w:num>
  <w:num w:numId="14">
    <w:abstractNumId w:val="16"/>
  </w:num>
  <w:num w:numId="15">
    <w:abstractNumId w:val="7"/>
  </w:num>
  <w:num w:numId="16">
    <w:abstractNumId w:val="11"/>
  </w:num>
  <w:num w:numId="17">
    <w:abstractNumId w:val="0"/>
  </w:num>
  <w:num w:numId="18">
    <w:abstractNumId w:val="5"/>
  </w:num>
  <w:num w:numId="19">
    <w:abstractNumId w:val="12"/>
  </w:num>
  <w:num w:numId="20">
    <w:abstractNumId w:val="8"/>
  </w:num>
  <w:num w:numId="21">
    <w:abstractNumId w:val="3"/>
  </w:num>
  <w:num w:numId="22">
    <w:abstractNumId w:val="13"/>
  </w:num>
  <w:num w:numId="23">
    <w:abstractNumId w:val="1"/>
  </w:num>
  <w:num w:numId="24">
    <w:abstractNumId w:val="14"/>
  </w:num>
  <w:num w:numId="25">
    <w:abstractNumId w:val="9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9"/>
  </w:num>
  <w:num w:numId="32">
    <w:abstractNumId w:val="4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GENERIC SSM"/>
  </w:docVars>
  <w:rsids>
    <w:rsidRoot w:val="00512A63"/>
    <w:rsid w:val="00010310"/>
    <w:rsid w:val="00010A4E"/>
    <w:rsid w:val="00027E77"/>
    <w:rsid w:val="00044B75"/>
    <w:rsid w:val="00046B37"/>
    <w:rsid w:val="00047929"/>
    <w:rsid w:val="00052081"/>
    <w:rsid w:val="00062E2A"/>
    <w:rsid w:val="00070969"/>
    <w:rsid w:val="00071495"/>
    <w:rsid w:val="00074997"/>
    <w:rsid w:val="00086CEA"/>
    <w:rsid w:val="00090E1C"/>
    <w:rsid w:val="00093EB6"/>
    <w:rsid w:val="000A16E1"/>
    <w:rsid w:val="000B0458"/>
    <w:rsid w:val="000C60DC"/>
    <w:rsid w:val="000D530E"/>
    <w:rsid w:val="000D7970"/>
    <w:rsid w:val="000E1384"/>
    <w:rsid w:val="000F7C86"/>
    <w:rsid w:val="00106FAA"/>
    <w:rsid w:val="0011029F"/>
    <w:rsid w:val="00110E6C"/>
    <w:rsid w:val="00116664"/>
    <w:rsid w:val="001334C4"/>
    <w:rsid w:val="00133ACA"/>
    <w:rsid w:val="00143A07"/>
    <w:rsid w:val="001501B2"/>
    <w:rsid w:val="00184BC8"/>
    <w:rsid w:val="00185851"/>
    <w:rsid w:val="001A29C8"/>
    <w:rsid w:val="001A67B4"/>
    <w:rsid w:val="001C47C6"/>
    <w:rsid w:val="001C7C48"/>
    <w:rsid w:val="001E279E"/>
    <w:rsid w:val="001F3701"/>
    <w:rsid w:val="00201470"/>
    <w:rsid w:val="00231031"/>
    <w:rsid w:val="002323F4"/>
    <w:rsid w:val="002461FA"/>
    <w:rsid w:val="002776C8"/>
    <w:rsid w:val="002845A5"/>
    <w:rsid w:val="00294D64"/>
    <w:rsid w:val="002B76C9"/>
    <w:rsid w:val="002C09D7"/>
    <w:rsid w:val="002C1156"/>
    <w:rsid w:val="002D37C3"/>
    <w:rsid w:val="002F18BE"/>
    <w:rsid w:val="002F2D9A"/>
    <w:rsid w:val="002F4143"/>
    <w:rsid w:val="003155D3"/>
    <w:rsid w:val="00327D10"/>
    <w:rsid w:val="003303C9"/>
    <w:rsid w:val="00371129"/>
    <w:rsid w:val="003730DD"/>
    <w:rsid w:val="0037402E"/>
    <w:rsid w:val="00374A66"/>
    <w:rsid w:val="00377871"/>
    <w:rsid w:val="0038667F"/>
    <w:rsid w:val="00391F0A"/>
    <w:rsid w:val="0039319A"/>
    <w:rsid w:val="003946B7"/>
    <w:rsid w:val="003A14CF"/>
    <w:rsid w:val="003A7C00"/>
    <w:rsid w:val="003B0E4C"/>
    <w:rsid w:val="003C3847"/>
    <w:rsid w:val="003C5DD0"/>
    <w:rsid w:val="003D1F4C"/>
    <w:rsid w:val="003D5291"/>
    <w:rsid w:val="003E0206"/>
    <w:rsid w:val="003E0659"/>
    <w:rsid w:val="003F2EF7"/>
    <w:rsid w:val="003F40C0"/>
    <w:rsid w:val="003F5C2C"/>
    <w:rsid w:val="004022D8"/>
    <w:rsid w:val="004054E0"/>
    <w:rsid w:val="00431846"/>
    <w:rsid w:val="0044592B"/>
    <w:rsid w:val="00454953"/>
    <w:rsid w:val="0046108E"/>
    <w:rsid w:val="00464590"/>
    <w:rsid w:val="00470EA3"/>
    <w:rsid w:val="004744D6"/>
    <w:rsid w:val="0047738B"/>
    <w:rsid w:val="00480D77"/>
    <w:rsid w:val="00482BED"/>
    <w:rsid w:val="004A44B0"/>
    <w:rsid w:val="004A7B60"/>
    <w:rsid w:val="004B023B"/>
    <w:rsid w:val="004B7F4B"/>
    <w:rsid w:val="004C0FFB"/>
    <w:rsid w:val="004D2896"/>
    <w:rsid w:val="004D487B"/>
    <w:rsid w:val="004E368F"/>
    <w:rsid w:val="004F63C9"/>
    <w:rsid w:val="00510193"/>
    <w:rsid w:val="00512A63"/>
    <w:rsid w:val="00512ED7"/>
    <w:rsid w:val="00516C1C"/>
    <w:rsid w:val="00547B1D"/>
    <w:rsid w:val="005513B3"/>
    <w:rsid w:val="005554FA"/>
    <w:rsid w:val="00561D92"/>
    <w:rsid w:val="00561E33"/>
    <w:rsid w:val="00570348"/>
    <w:rsid w:val="00595255"/>
    <w:rsid w:val="005A7C25"/>
    <w:rsid w:val="005B72B9"/>
    <w:rsid w:val="005D0023"/>
    <w:rsid w:val="005D5049"/>
    <w:rsid w:val="005E7647"/>
    <w:rsid w:val="00600B26"/>
    <w:rsid w:val="006035FB"/>
    <w:rsid w:val="00610542"/>
    <w:rsid w:val="00614F09"/>
    <w:rsid w:val="00615982"/>
    <w:rsid w:val="00617839"/>
    <w:rsid w:val="00625065"/>
    <w:rsid w:val="006374EC"/>
    <w:rsid w:val="00657023"/>
    <w:rsid w:val="0066782B"/>
    <w:rsid w:val="00682937"/>
    <w:rsid w:val="00694C66"/>
    <w:rsid w:val="006B5EF0"/>
    <w:rsid w:val="006B6013"/>
    <w:rsid w:val="006B7E5C"/>
    <w:rsid w:val="006D0D38"/>
    <w:rsid w:val="006E265F"/>
    <w:rsid w:val="006E4069"/>
    <w:rsid w:val="006E7885"/>
    <w:rsid w:val="006F07E2"/>
    <w:rsid w:val="006F35A7"/>
    <w:rsid w:val="007142B2"/>
    <w:rsid w:val="007158F7"/>
    <w:rsid w:val="00717CB1"/>
    <w:rsid w:val="007212DB"/>
    <w:rsid w:val="007311AB"/>
    <w:rsid w:val="0073497B"/>
    <w:rsid w:val="00756A9E"/>
    <w:rsid w:val="0077153A"/>
    <w:rsid w:val="007864B5"/>
    <w:rsid w:val="00794102"/>
    <w:rsid w:val="00795C7B"/>
    <w:rsid w:val="007A046E"/>
    <w:rsid w:val="007A5F67"/>
    <w:rsid w:val="007A718D"/>
    <w:rsid w:val="007B2D62"/>
    <w:rsid w:val="007B6D49"/>
    <w:rsid w:val="007D4453"/>
    <w:rsid w:val="007F3FFB"/>
    <w:rsid w:val="007F4A1D"/>
    <w:rsid w:val="00802B1E"/>
    <w:rsid w:val="0080475E"/>
    <w:rsid w:val="0082459E"/>
    <w:rsid w:val="008258AF"/>
    <w:rsid w:val="008270ED"/>
    <w:rsid w:val="008303C6"/>
    <w:rsid w:val="00845158"/>
    <w:rsid w:val="00847BA6"/>
    <w:rsid w:val="00850750"/>
    <w:rsid w:val="008658B0"/>
    <w:rsid w:val="008659CF"/>
    <w:rsid w:val="00870A94"/>
    <w:rsid w:val="008A07CE"/>
    <w:rsid w:val="008A2D65"/>
    <w:rsid w:val="008B29E1"/>
    <w:rsid w:val="008C45CB"/>
    <w:rsid w:val="008D2EC7"/>
    <w:rsid w:val="008E51E8"/>
    <w:rsid w:val="008E600A"/>
    <w:rsid w:val="008E6A8A"/>
    <w:rsid w:val="008E70A3"/>
    <w:rsid w:val="008F68C8"/>
    <w:rsid w:val="00911ED5"/>
    <w:rsid w:val="009308D0"/>
    <w:rsid w:val="00941CA3"/>
    <w:rsid w:val="00956863"/>
    <w:rsid w:val="009A3258"/>
    <w:rsid w:val="009A5777"/>
    <w:rsid w:val="009C6F9F"/>
    <w:rsid w:val="009D2CA3"/>
    <w:rsid w:val="00A126CE"/>
    <w:rsid w:val="00A12CA3"/>
    <w:rsid w:val="00A23AC4"/>
    <w:rsid w:val="00A31889"/>
    <w:rsid w:val="00A34601"/>
    <w:rsid w:val="00A67A86"/>
    <w:rsid w:val="00A85B7B"/>
    <w:rsid w:val="00A972A5"/>
    <w:rsid w:val="00AB48FA"/>
    <w:rsid w:val="00AC4F75"/>
    <w:rsid w:val="00AF0B4A"/>
    <w:rsid w:val="00AF14DA"/>
    <w:rsid w:val="00AF7FAC"/>
    <w:rsid w:val="00B02CEF"/>
    <w:rsid w:val="00B05455"/>
    <w:rsid w:val="00B15D9B"/>
    <w:rsid w:val="00B243A7"/>
    <w:rsid w:val="00B24618"/>
    <w:rsid w:val="00B25CB1"/>
    <w:rsid w:val="00B26D46"/>
    <w:rsid w:val="00B34895"/>
    <w:rsid w:val="00B521B0"/>
    <w:rsid w:val="00B55624"/>
    <w:rsid w:val="00B61E1A"/>
    <w:rsid w:val="00B638EF"/>
    <w:rsid w:val="00B9043D"/>
    <w:rsid w:val="00B92D15"/>
    <w:rsid w:val="00BB0B39"/>
    <w:rsid w:val="00BC51C1"/>
    <w:rsid w:val="00BD20B1"/>
    <w:rsid w:val="00BD6005"/>
    <w:rsid w:val="00BF4EF3"/>
    <w:rsid w:val="00C17CB1"/>
    <w:rsid w:val="00C2726F"/>
    <w:rsid w:val="00C4544E"/>
    <w:rsid w:val="00C70264"/>
    <w:rsid w:val="00C83B5F"/>
    <w:rsid w:val="00C90EE0"/>
    <w:rsid w:val="00C9780F"/>
    <w:rsid w:val="00CA13FC"/>
    <w:rsid w:val="00CA75C5"/>
    <w:rsid w:val="00CB64C7"/>
    <w:rsid w:val="00CC6BF3"/>
    <w:rsid w:val="00CC7FEC"/>
    <w:rsid w:val="00CD3012"/>
    <w:rsid w:val="00CE072E"/>
    <w:rsid w:val="00CE494B"/>
    <w:rsid w:val="00D23AA9"/>
    <w:rsid w:val="00D24356"/>
    <w:rsid w:val="00D2531F"/>
    <w:rsid w:val="00D41F7C"/>
    <w:rsid w:val="00D42EE5"/>
    <w:rsid w:val="00D445EB"/>
    <w:rsid w:val="00D54FA5"/>
    <w:rsid w:val="00D55477"/>
    <w:rsid w:val="00D57460"/>
    <w:rsid w:val="00DA2410"/>
    <w:rsid w:val="00DB0B4F"/>
    <w:rsid w:val="00DB0F6C"/>
    <w:rsid w:val="00DC2BB6"/>
    <w:rsid w:val="00DD5341"/>
    <w:rsid w:val="00DD7016"/>
    <w:rsid w:val="00DE2126"/>
    <w:rsid w:val="00DE3EF6"/>
    <w:rsid w:val="00DF0B06"/>
    <w:rsid w:val="00DF7BEE"/>
    <w:rsid w:val="00E0458B"/>
    <w:rsid w:val="00E234AA"/>
    <w:rsid w:val="00E27BC5"/>
    <w:rsid w:val="00E32143"/>
    <w:rsid w:val="00E3435A"/>
    <w:rsid w:val="00E366DE"/>
    <w:rsid w:val="00E464AD"/>
    <w:rsid w:val="00E46E94"/>
    <w:rsid w:val="00E539EA"/>
    <w:rsid w:val="00E54D6D"/>
    <w:rsid w:val="00E55D21"/>
    <w:rsid w:val="00E6106B"/>
    <w:rsid w:val="00E67544"/>
    <w:rsid w:val="00E813A6"/>
    <w:rsid w:val="00E93210"/>
    <w:rsid w:val="00E966D8"/>
    <w:rsid w:val="00EA183E"/>
    <w:rsid w:val="00EA7336"/>
    <w:rsid w:val="00EC1971"/>
    <w:rsid w:val="00EC6489"/>
    <w:rsid w:val="00EC6CF5"/>
    <w:rsid w:val="00F0106A"/>
    <w:rsid w:val="00F05DB2"/>
    <w:rsid w:val="00F41923"/>
    <w:rsid w:val="00F41AC4"/>
    <w:rsid w:val="00F44734"/>
    <w:rsid w:val="00F64296"/>
    <w:rsid w:val="00F754E9"/>
    <w:rsid w:val="00F75813"/>
    <w:rsid w:val="00F76AE7"/>
    <w:rsid w:val="00F872CC"/>
    <w:rsid w:val="00F90798"/>
    <w:rsid w:val="00FA1511"/>
    <w:rsid w:val="00FB72C2"/>
    <w:rsid w:val="00FD226C"/>
    <w:rsid w:val="00FD4FEF"/>
    <w:rsid w:val="00FE0D1E"/>
    <w:rsid w:val="00FE3218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184BC8"/>
    <w:rPr>
      <w:rFonts w:ascii="Arial" w:hAnsi="Arial" w:cs="Sendny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184BC8"/>
    <w:rPr>
      <w:rFonts w:ascii="Arial" w:hAnsi="Arial" w:cs="Sendny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C421-7D34-4B3A-8BEC-9484D234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2020-05-04T13:16:00Z</dcterms:created>
  <dcterms:modified xsi:type="dcterms:W3CDTF">2020-05-04T13:16:00Z</dcterms:modified>
</cp:coreProperties>
</file>